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60" w:rsidRPr="008E38C6" w:rsidRDefault="008E38C6" w:rsidP="008E38C6">
      <w:pPr>
        <w:jc w:val="center"/>
        <w:rPr>
          <w:rFonts w:ascii="Arial" w:hAnsi="Arial" w:cs="Arial"/>
          <w:b/>
          <w:color w:val="000000" w:themeColor="text1"/>
          <w:sz w:val="24"/>
          <w:szCs w:val="24"/>
        </w:rPr>
      </w:pPr>
      <w:r w:rsidRPr="008E38C6">
        <w:rPr>
          <w:rFonts w:ascii="Arial" w:hAnsi="Arial" w:cs="Arial"/>
          <w:b/>
          <w:color w:val="000000" w:themeColor="text1"/>
          <w:sz w:val="24"/>
          <w:szCs w:val="24"/>
        </w:rPr>
        <w:t>DEPARTAMENTO ADMINISTRATIVO DE LA FUNCION PÚBLICA</w:t>
      </w:r>
    </w:p>
    <w:p w:rsidR="008E38C6" w:rsidRPr="00141E04" w:rsidRDefault="008E38C6" w:rsidP="008E38C6">
      <w:pPr>
        <w:jc w:val="center"/>
        <w:rPr>
          <w:rFonts w:ascii="Arial" w:hAnsi="Arial" w:cs="Arial"/>
          <w:b/>
          <w:color w:val="000000" w:themeColor="text1"/>
          <w:sz w:val="24"/>
          <w:szCs w:val="24"/>
        </w:rPr>
      </w:pPr>
      <w:r w:rsidRPr="00141E04">
        <w:rPr>
          <w:rFonts w:ascii="Arial" w:hAnsi="Arial" w:cs="Arial"/>
          <w:b/>
          <w:color w:val="000000" w:themeColor="text1"/>
          <w:sz w:val="24"/>
          <w:szCs w:val="24"/>
        </w:rPr>
        <w:t>CONCEPTO 192681</w:t>
      </w:r>
    </w:p>
    <w:p w:rsidR="008E38C6" w:rsidRPr="008E38C6" w:rsidRDefault="008E38C6" w:rsidP="008E38C6">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8E38C6">
        <w:rPr>
          <w:rFonts w:ascii="Arial" w:eastAsia="Times New Roman" w:hAnsi="Arial" w:cs="Arial"/>
          <w:color w:val="000000" w:themeColor="text1"/>
          <w:sz w:val="24"/>
          <w:szCs w:val="24"/>
          <w:lang w:eastAsia="es-CO"/>
        </w:rPr>
        <w:t xml:space="preserve">Fecha: 01/06/2022 </w:t>
      </w:r>
      <w:bookmarkStart w:id="0" w:name="_GoBack"/>
      <w:bookmarkEnd w:id="0"/>
    </w:p>
    <w:p w:rsidR="008E38C6" w:rsidRPr="008E38C6" w:rsidRDefault="008E38C6" w:rsidP="008E38C6">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8E38C6">
        <w:rPr>
          <w:rFonts w:ascii="Arial" w:eastAsia="Times New Roman" w:hAnsi="Arial" w:cs="Arial"/>
          <w:color w:val="000000" w:themeColor="text1"/>
          <w:sz w:val="24"/>
          <w:szCs w:val="24"/>
          <w:lang w:eastAsia="es-CO"/>
        </w:rPr>
        <w:t>Bogotá D.C.</w:t>
      </w:r>
    </w:p>
    <w:p w:rsidR="008E38C6" w:rsidRDefault="008E38C6" w:rsidP="008E38C6">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8E38C6">
        <w:rPr>
          <w:rFonts w:ascii="Arial" w:eastAsia="Times New Roman" w:hAnsi="Arial" w:cs="Arial"/>
          <w:b/>
          <w:bCs/>
          <w:color w:val="000000" w:themeColor="text1"/>
          <w:sz w:val="24"/>
          <w:szCs w:val="24"/>
          <w:lang w:eastAsia="es-CO"/>
        </w:rPr>
        <w:t>REF: INHABILIDADES E INCOMPATIBILIDADES. </w:t>
      </w:r>
      <w:r w:rsidRPr="008E38C6">
        <w:rPr>
          <w:rFonts w:ascii="Arial" w:eastAsia="Times New Roman" w:hAnsi="Arial" w:cs="Arial"/>
          <w:color w:val="000000" w:themeColor="text1"/>
          <w:sz w:val="24"/>
          <w:szCs w:val="24"/>
          <w:lang w:eastAsia="es-CO"/>
        </w:rPr>
        <w:t>¿En el momento me desempeño como funcionario público y soy ordenador del gasto; quisiera saber con cuánto tiempo de anticipación debo renunciar al cargo, para poder aspirar al cargo de concejal en un municipio diferente a donde desempeño mi cargo? </w:t>
      </w:r>
    </w:p>
    <w:p w:rsidR="008E38C6" w:rsidRPr="008E38C6" w:rsidRDefault="008E38C6" w:rsidP="008E38C6">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8E38C6">
        <w:rPr>
          <w:rFonts w:ascii="Arial" w:eastAsia="Times New Roman" w:hAnsi="Arial" w:cs="Arial"/>
          <w:color w:val="000000" w:themeColor="text1"/>
          <w:sz w:val="24"/>
          <w:szCs w:val="24"/>
          <w:lang w:eastAsia="es-CO"/>
        </w:rPr>
        <w:t>En atención a su comunicación de la referencia, en la cual consulta con cuanta anticipación debe presentar renuncia a su cargo un empleado público ordenador del gasto, para poder aspirar al concejo de un municipio diferente al cual se desempeña, me permito dar respuesta en los siguientes términos:</w:t>
      </w:r>
    </w:p>
    <w:p w:rsidR="008E38C6" w:rsidRPr="008E38C6" w:rsidRDefault="008E38C6" w:rsidP="008E38C6">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8E38C6">
        <w:rPr>
          <w:rFonts w:ascii="Arial" w:eastAsia="Times New Roman" w:hAnsi="Arial" w:cs="Arial"/>
          <w:color w:val="000000" w:themeColor="text1"/>
          <w:sz w:val="24"/>
          <w:szCs w:val="24"/>
          <w:lang w:eastAsia="es-CO"/>
        </w:rPr>
        <w:t>Con relación a las inhabilidades para ser elegido concejal, la Ley </w:t>
      </w:r>
      <w:hyperlink r:id="rId6" w:anchor="0136" w:tooltip="vinculo" w:history="1">
        <w:r w:rsidRPr="008E38C6">
          <w:rPr>
            <w:rFonts w:ascii="Arial" w:eastAsia="Times New Roman" w:hAnsi="Arial" w:cs="Arial"/>
            <w:color w:val="000000" w:themeColor="text1"/>
            <w:sz w:val="24"/>
            <w:szCs w:val="24"/>
            <w:lang w:eastAsia="es-CO"/>
          </w:rPr>
          <w:t>136 </w:t>
        </w:r>
      </w:hyperlink>
      <w:r w:rsidRPr="008E38C6">
        <w:rPr>
          <w:rFonts w:ascii="Arial" w:eastAsia="Times New Roman" w:hAnsi="Arial" w:cs="Arial"/>
          <w:color w:val="000000" w:themeColor="text1"/>
          <w:sz w:val="24"/>
          <w:szCs w:val="24"/>
          <w:lang w:eastAsia="es-CO"/>
        </w:rPr>
        <w:t>de 1994</w:t>
      </w:r>
      <w:r w:rsidRPr="008E38C6">
        <w:rPr>
          <w:rFonts w:ascii="Arial" w:eastAsia="Times New Roman" w:hAnsi="Arial" w:cs="Arial"/>
          <w:color w:val="000000" w:themeColor="text1"/>
          <w:sz w:val="24"/>
          <w:szCs w:val="24"/>
          <w:vertAlign w:val="superscript"/>
          <w:lang w:eastAsia="es-CO"/>
        </w:rPr>
        <w:t>1</w:t>
      </w:r>
      <w:r w:rsidRPr="008E38C6">
        <w:rPr>
          <w:rFonts w:ascii="Arial" w:eastAsia="Times New Roman" w:hAnsi="Arial" w:cs="Arial"/>
          <w:color w:val="000000" w:themeColor="text1"/>
          <w:sz w:val="24"/>
          <w:szCs w:val="24"/>
          <w:lang w:eastAsia="es-CO"/>
        </w:rPr>
        <w:t>, señala:</w:t>
      </w:r>
    </w:p>
    <w:p w:rsidR="008E38C6" w:rsidRPr="008E38C6" w:rsidRDefault="008E38C6" w:rsidP="008E38C6">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8E38C6">
        <w:rPr>
          <w:rFonts w:ascii="Arial" w:eastAsia="Times New Roman" w:hAnsi="Arial" w:cs="Arial"/>
          <w:b/>
          <w:bCs/>
          <w:i/>
          <w:iCs/>
          <w:color w:val="000000" w:themeColor="text1"/>
          <w:sz w:val="24"/>
          <w:szCs w:val="24"/>
          <w:lang w:eastAsia="es-CO"/>
        </w:rPr>
        <w:t>“ARTÍCULO </w:t>
      </w:r>
      <w:hyperlink r:id="rId7" w:anchor="43" w:tooltip="vinculo" w:history="1">
        <w:r w:rsidRPr="008E38C6">
          <w:rPr>
            <w:rFonts w:ascii="Arial" w:eastAsia="Times New Roman" w:hAnsi="Arial" w:cs="Arial"/>
            <w:b/>
            <w:bCs/>
            <w:i/>
            <w:iCs/>
            <w:color w:val="000000" w:themeColor="text1"/>
            <w:sz w:val="24"/>
            <w:szCs w:val="24"/>
            <w:lang w:eastAsia="es-CO"/>
          </w:rPr>
          <w:t>43</w:t>
        </w:r>
      </w:hyperlink>
      <w:r w:rsidRPr="008E38C6">
        <w:rPr>
          <w:rFonts w:ascii="Arial" w:eastAsia="Times New Roman" w:hAnsi="Arial" w:cs="Arial"/>
          <w:b/>
          <w:bCs/>
          <w:i/>
          <w:iCs/>
          <w:color w:val="000000" w:themeColor="text1"/>
          <w:sz w:val="24"/>
          <w:szCs w:val="24"/>
          <w:lang w:eastAsia="es-CO"/>
        </w:rPr>
        <w:t>.- Inhabilidades. No podrá ser inscrito como candidato ni elegido concejal municipal o distrital:</w:t>
      </w:r>
    </w:p>
    <w:p w:rsidR="008E38C6" w:rsidRPr="008E38C6" w:rsidRDefault="008E38C6" w:rsidP="008E38C6">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8E38C6">
        <w:rPr>
          <w:rFonts w:ascii="Arial" w:eastAsia="Times New Roman" w:hAnsi="Arial" w:cs="Arial"/>
          <w:i/>
          <w:iCs/>
          <w:color w:val="000000" w:themeColor="text1"/>
          <w:sz w:val="24"/>
          <w:szCs w:val="24"/>
          <w:lang w:eastAsia="es-CO"/>
        </w:rPr>
        <w:t>(...)</w:t>
      </w:r>
    </w:p>
    <w:p w:rsidR="008E38C6" w:rsidRPr="008E38C6" w:rsidRDefault="008E38C6" w:rsidP="008E38C6">
      <w:pPr>
        <w:numPr>
          <w:ilvl w:val="0"/>
          <w:numId w:val="1"/>
        </w:num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8E38C6">
        <w:rPr>
          <w:rFonts w:ascii="Arial" w:eastAsia="Times New Roman" w:hAnsi="Arial" w:cs="Arial"/>
          <w:b/>
          <w:bCs/>
          <w:i/>
          <w:iCs/>
          <w:color w:val="000000" w:themeColor="text1"/>
          <w:sz w:val="24"/>
          <w:szCs w:val="24"/>
          <w:u w:val="single"/>
          <w:lang w:eastAsia="es-CO"/>
        </w:rPr>
        <w:t>Quien dentro de los doce (12) meses anteriores a la fecha de la elección </w:t>
      </w:r>
      <w:r w:rsidRPr="008E38C6">
        <w:rPr>
          <w:rFonts w:ascii="Arial" w:eastAsia="Times New Roman" w:hAnsi="Arial" w:cs="Arial"/>
          <w:i/>
          <w:iCs/>
          <w:color w:val="000000" w:themeColor="text1"/>
          <w:sz w:val="24"/>
          <w:szCs w:val="24"/>
          <w:lang w:eastAsia="es-CO"/>
        </w:rPr>
        <w:t>haya ejercido como empleado público, jurisdicción o autoridad política, civil, administrativa o militar, en el respectivo municipio o distrito, o quien, </w:t>
      </w:r>
      <w:r w:rsidRPr="008E38C6">
        <w:rPr>
          <w:rFonts w:ascii="Arial" w:eastAsia="Times New Roman" w:hAnsi="Arial" w:cs="Arial"/>
          <w:b/>
          <w:bCs/>
          <w:i/>
          <w:iCs/>
          <w:color w:val="000000" w:themeColor="text1"/>
          <w:sz w:val="24"/>
          <w:szCs w:val="24"/>
          <w:u w:val="single"/>
          <w:lang w:eastAsia="es-CO"/>
        </w:rPr>
        <w:t>como empleado público del orden nacional, departamental o municipal, haya intervenido como ordenador de gasto en la ejecución de recursos de inversión o celebración de contratos, que deban ejecutarse o cumplirse en el respectivo municipio o distrito</w:t>
      </w:r>
      <w:r w:rsidRPr="008E38C6">
        <w:rPr>
          <w:rFonts w:ascii="Arial" w:eastAsia="Times New Roman" w:hAnsi="Arial" w:cs="Arial"/>
          <w:i/>
          <w:iCs/>
          <w:color w:val="000000" w:themeColor="text1"/>
          <w:sz w:val="24"/>
          <w:szCs w:val="24"/>
          <w:lang w:eastAsia="es-CO"/>
        </w:rPr>
        <w:t>”. (Negrilla y subrayado por fuera del texto original).</w:t>
      </w:r>
    </w:p>
    <w:p w:rsidR="008E38C6" w:rsidRPr="008E38C6" w:rsidRDefault="008E38C6" w:rsidP="008E38C6">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8E38C6">
        <w:rPr>
          <w:rFonts w:ascii="Arial" w:eastAsia="Times New Roman" w:hAnsi="Arial" w:cs="Arial"/>
          <w:color w:val="000000" w:themeColor="text1"/>
          <w:sz w:val="24"/>
          <w:szCs w:val="24"/>
          <w:lang w:eastAsia="es-CO"/>
        </w:rPr>
        <w:t>De acuerdo con el texto legal citado, y para el caso que nos ocupa, para que se configure la inhabilidad contenida en el numeral 2° del artículo </w:t>
      </w:r>
      <w:hyperlink r:id="rId8" w:anchor="43" w:tooltip="vinculo" w:history="1">
        <w:r w:rsidRPr="008E38C6">
          <w:rPr>
            <w:rFonts w:ascii="Arial" w:eastAsia="Times New Roman" w:hAnsi="Arial" w:cs="Arial"/>
            <w:color w:val="000000" w:themeColor="text1"/>
            <w:sz w:val="24"/>
            <w:szCs w:val="24"/>
            <w:lang w:eastAsia="es-CO"/>
          </w:rPr>
          <w:t>43 </w:t>
        </w:r>
      </w:hyperlink>
      <w:r w:rsidRPr="008E38C6">
        <w:rPr>
          <w:rFonts w:ascii="Arial" w:eastAsia="Times New Roman" w:hAnsi="Arial" w:cs="Arial"/>
          <w:color w:val="000000" w:themeColor="text1"/>
          <w:sz w:val="24"/>
          <w:szCs w:val="24"/>
          <w:lang w:eastAsia="es-CO"/>
        </w:rPr>
        <w:t>de la Ley 136 de 1994, deberá verificarse la existencia de los siguientes presupuestos:</w:t>
      </w:r>
    </w:p>
    <w:p w:rsidR="008E38C6" w:rsidRPr="008E38C6" w:rsidRDefault="008E38C6" w:rsidP="008E38C6">
      <w:pPr>
        <w:numPr>
          <w:ilvl w:val="0"/>
          <w:numId w:val="2"/>
        </w:num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8E38C6">
        <w:rPr>
          <w:rFonts w:ascii="Arial" w:eastAsia="Times New Roman" w:hAnsi="Arial" w:cs="Arial"/>
          <w:color w:val="000000" w:themeColor="text1"/>
          <w:sz w:val="24"/>
          <w:szCs w:val="24"/>
          <w:lang w:eastAsia="es-CO"/>
        </w:rPr>
        <w:t>Que haya laborado como empleado público.</w:t>
      </w:r>
    </w:p>
    <w:p w:rsidR="008E38C6" w:rsidRPr="008E38C6" w:rsidRDefault="008E38C6" w:rsidP="008E38C6">
      <w:pPr>
        <w:numPr>
          <w:ilvl w:val="0"/>
          <w:numId w:val="3"/>
        </w:num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8E38C6">
        <w:rPr>
          <w:rFonts w:ascii="Arial" w:eastAsia="Times New Roman" w:hAnsi="Arial" w:cs="Arial"/>
          <w:color w:val="000000" w:themeColor="text1"/>
          <w:sz w:val="24"/>
          <w:szCs w:val="24"/>
          <w:lang w:eastAsia="es-CO"/>
        </w:rPr>
        <w:t>Dentro de los 12 meses anteriores a la fecha de elección.</w:t>
      </w:r>
    </w:p>
    <w:p w:rsidR="008E38C6" w:rsidRPr="008E38C6" w:rsidRDefault="008E38C6" w:rsidP="008E38C6">
      <w:pPr>
        <w:numPr>
          <w:ilvl w:val="0"/>
          <w:numId w:val="4"/>
        </w:num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8E38C6">
        <w:rPr>
          <w:rFonts w:ascii="Arial" w:eastAsia="Times New Roman" w:hAnsi="Arial" w:cs="Arial"/>
          <w:color w:val="000000" w:themeColor="text1"/>
          <w:sz w:val="24"/>
          <w:szCs w:val="24"/>
          <w:lang w:eastAsia="es-CO"/>
        </w:rPr>
        <w:t>Que como empleado haya ejercido autoridad civil, política, administrativa o militar en el respectivo municipio.</w:t>
      </w:r>
    </w:p>
    <w:p w:rsidR="008E38C6" w:rsidRPr="008E38C6" w:rsidRDefault="008E38C6" w:rsidP="008E38C6">
      <w:pPr>
        <w:numPr>
          <w:ilvl w:val="0"/>
          <w:numId w:val="5"/>
        </w:num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8E38C6">
        <w:rPr>
          <w:rFonts w:ascii="Arial" w:eastAsia="Times New Roman" w:hAnsi="Arial" w:cs="Arial"/>
          <w:color w:val="000000" w:themeColor="text1"/>
          <w:sz w:val="24"/>
          <w:szCs w:val="24"/>
          <w:lang w:eastAsia="es-CO"/>
        </w:rPr>
        <w:lastRenderedPageBreak/>
        <w:t>O que como empleado público (nacional, departamental o municipal), haya intervenido como ordenador del gasto en ejecución de recursos de inversión o celebración de contratos que deban ejecutarse en el municipio.</w:t>
      </w:r>
    </w:p>
    <w:p w:rsidR="008E38C6" w:rsidRPr="008E38C6" w:rsidRDefault="008E38C6" w:rsidP="008E38C6">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8E38C6">
        <w:rPr>
          <w:rFonts w:ascii="Arial" w:eastAsia="Times New Roman" w:hAnsi="Arial" w:cs="Arial"/>
          <w:color w:val="000000" w:themeColor="text1"/>
          <w:sz w:val="24"/>
          <w:szCs w:val="24"/>
          <w:lang w:eastAsia="es-CO"/>
        </w:rPr>
        <w:t>Así las cosas, de acuerdo con los datos de su consulta se encontrará impedimento para que un empleado público del orden municipal que dentro de los doce meses anteriores a la elección haya intervenido como ordenador del gasto en ejecución de recursos de inversión que deban ejecutarse en el municipio al cual aspira, aspire a ser elegido concejal del mismo municipio.</w:t>
      </w:r>
    </w:p>
    <w:p w:rsidR="008E38C6" w:rsidRPr="008E38C6" w:rsidRDefault="008E38C6" w:rsidP="008E38C6">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8E38C6">
        <w:rPr>
          <w:rFonts w:ascii="Arial" w:eastAsia="Times New Roman" w:hAnsi="Arial" w:cs="Arial"/>
          <w:color w:val="000000" w:themeColor="text1"/>
          <w:sz w:val="24"/>
          <w:szCs w:val="24"/>
          <w:lang w:eastAsia="es-CO"/>
        </w:rPr>
        <w:t>De otra parte, respecto de la fecha en que debería presentar renuncia a su empleo, debe aclarase que los servidores públicos no podrán tomar parte en las actividades de los partidos y movimientos políticos y en las controversias políticas, sin perjuicio de ejercer libremente el derecho al sufragio; por tal razón, ningún empleado público podrá intervenir en política, hasta tanto el legislador no expida la ley estatutaria que establezca las condiciones en que se permitirá su participación.</w:t>
      </w:r>
    </w:p>
    <w:p w:rsidR="008E38C6" w:rsidRPr="008E38C6" w:rsidRDefault="008E38C6" w:rsidP="008E38C6">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8E38C6">
        <w:rPr>
          <w:rFonts w:ascii="Arial" w:eastAsia="Times New Roman" w:hAnsi="Arial" w:cs="Arial"/>
          <w:color w:val="000000" w:themeColor="text1"/>
          <w:sz w:val="24"/>
          <w:szCs w:val="24"/>
          <w:lang w:eastAsia="es-CO"/>
        </w:rPr>
        <w:t>Sobre este particular, el artículo </w:t>
      </w:r>
      <w:hyperlink r:id="rId9" w:anchor="127" w:tooltip="vinculo" w:history="1">
        <w:r w:rsidRPr="008E38C6">
          <w:rPr>
            <w:rFonts w:ascii="Arial" w:eastAsia="Times New Roman" w:hAnsi="Arial" w:cs="Arial"/>
            <w:color w:val="000000" w:themeColor="text1"/>
            <w:sz w:val="24"/>
            <w:szCs w:val="24"/>
            <w:lang w:eastAsia="es-CO"/>
          </w:rPr>
          <w:t>127 </w:t>
        </w:r>
      </w:hyperlink>
      <w:r w:rsidRPr="008E38C6">
        <w:rPr>
          <w:rFonts w:ascii="Arial" w:eastAsia="Times New Roman" w:hAnsi="Arial" w:cs="Arial"/>
          <w:color w:val="000000" w:themeColor="text1"/>
          <w:sz w:val="24"/>
          <w:szCs w:val="24"/>
          <w:lang w:eastAsia="es-CO"/>
        </w:rPr>
        <w:t>de la Constitución Política, modificado por el artículo </w:t>
      </w:r>
      <w:hyperlink r:id="rId10" w:anchor="1" w:tooltip="vinculo" w:history="1">
        <w:r w:rsidRPr="008E38C6">
          <w:rPr>
            <w:rFonts w:ascii="Arial" w:eastAsia="Times New Roman" w:hAnsi="Arial" w:cs="Arial"/>
            <w:color w:val="000000" w:themeColor="text1"/>
            <w:sz w:val="24"/>
            <w:szCs w:val="24"/>
            <w:lang w:eastAsia="es-CO"/>
          </w:rPr>
          <w:t>1</w:t>
        </w:r>
      </w:hyperlink>
      <w:r w:rsidRPr="008E38C6">
        <w:rPr>
          <w:rFonts w:ascii="Arial" w:eastAsia="Times New Roman" w:hAnsi="Arial" w:cs="Arial"/>
          <w:color w:val="000000" w:themeColor="text1"/>
          <w:sz w:val="24"/>
          <w:szCs w:val="24"/>
          <w:lang w:eastAsia="es-CO"/>
        </w:rPr>
        <w:t> del Acto Legislativo 02 de 2004, prescribe que:</w:t>
      </w:r>
    </w:p>
    <w:p w:rsidR="008E38C6" w:rsidRPr="008E38C6" w:rsidRDefault="008E38C6" w:rsidP="008E38C6">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8E38C6">
        <w:rPr>
          <w:rFonts w:ascii="Arial" w:eastAsia="Times New Roman" w:hAnsi="Arial" w:cs="Arial"/>
          <w:i/>
          <w:iCs/>
          <w:color w:val="000000" w:themeColor="text1"/>
          <w:sz w:val="24"/>
          <w:szCs w:val="24"/>
          <w:lang w:eastAsia="es-CO"/>
        </w:rPr>
        <w:t>“(...) 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w:t>
      </w:r>
      <w:hyperlink r:id="rId11" w:anchor="219" w:tooltip="vinculo" w:history="1">
        <w:r w:rsidRPr="008E38C6">
          <w:rPr>
            <w:rFonts w:ascii="Arial" w:eastAsia="Times New Roman" w:hAnsi="Arial" w:cs="Arial"/>
            <w:i/>
            <w:iCs/>
            <w:color w:val="000000" w:themeColor="text1"/>
            <w:sz w:val="24"/>
            <w:szCs w:val="24"/>
            <w:lang w:eastAsia="es-CO"/>
          </w:rPr>
          <w:t>219 </w:t>
        </w:r>
      </w:hyperlink>
      <w:r w:rsidRPr="008E38C6">
        <w:rPr>
          <w:rFonts w:ascii="Arial" w:eastAsia="Times New Roman" w:hAnsi="Arial" w:cs="Arial"/>
          <w:i/>
          <w:iCs/>
          <w:color w:val="000000" w:themeColor="text1"/>
          <w:sz w:val="24"/>
          <w:szCs w:val="24"/>
          <w:lang w:eastAsia="es-CO"/>
        </w:rPr>
        <w:t>de la Constitución.</w:t>
      </w:r>
    </w:p>
    <w:p w:rsidR="008E38C6" w:rsidRPr="008E38C6" w:rsidRDefault="008E38C6" w:rsidP="008E38C6">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8E38C6">
        <w:rPr>
          <w:rFonts w:ascii="Arial" w:eastAsia="Times New Roman" w:hAnsi="Arial" w:cs="Arial"/>
          <w:i/>
          <w:iCs/>
          <w:color w:val="000000" w:themeColor="text1"/>
          <w:sz w:val="24"/>
          <w:szCs w:val="24"/>
          <w:lang w:eastAsia="es-CO"/>
        </w:rPr>
        <w:t>Los empleados no contemplados en esta prohibición solo podrán participar en dichas actividades y controversias en las condiciones que señale la Ley Estatutaria.”</w:t>
      </w:r>
    </w:p>
    <w:p w:rsidR="008E38C6" w:rsidRPr="008E38C6" w:rsidRDefault="008E38C6" w:rsidP="008E38C6">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8E38C6">
        <w:rPr>
          <w:rFonts w:ascii="Arial" w:eastAsia="Times New Roman" w:hAnsi="Arial" w:cs="Arial"/>
          <w:i/>
          <w:iCs/>
          <w:color w:val="000000" w:themeColor="text1"/>
          <w:sz w:val="24"/>
          <w:szCs w:val="24"/>
          <w:lang w:eastAsia="es-CO"/>
        </w:rPr>
        <w:t>La utilización del empleo para presionar a los ciudadanos a respaldar una causa o campaña política constituye causal de mala conducta. (...)”</w:t>
      </w:r>
    </w:p>
    <w:p w:rsidR="008E38C6" w:rsidRPr="008E38C6" w:rsidRDefault="008E38C6" w:rsidP="008E38C6">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8E38C6">
        <w:rPr>
          <w:rFonts w:ascii="Arial" w:eastAsia="Times New Roman" w:hAnsi="Arial" w:cs="Arial"/>
          <w:color w:val="000000" w:themeColor="text1"/>
          <w:sz w:val="24"/>
          <w:szCs w:val="24"/>
          <w:lang w:eastAsia="es-CO"/>
        </w:rPr>
        <w:t>En este orden de ideas, se considera que, de manera general, un empleado público que no se encuentre incurso en ninguna de las causales de inhabilidad consagradas en la ley, puede permanecer en su empleo hasta un día antes de inscribirse como candidato a cualquier cargo de elección popular, teniendo en cuenta que como servidor público no puede participar en política. Si, por el contrario, el servidor público decide participar en política sin separarse previamente de su cargo, incurriría en violación del régimen de inhabilidades establecido en la Constitución Política y en la Ley, conforme se ha dejado expuesto.</w:t>
      </w:r>
    </w:p>
    <w:p w:rsidR="008E38C6" w:rsidRPr="008E38C6" w:rsidRDefault="008E38C6" w:rsidP="008E38C6">
      <w:pPr>
        <w:shd w:val="clear" w:color="auto" w:fill="FFFFFF"/>
        <w:spacing w:after="100" w:afterAutospacing="1" w:line="240" w:lineRule="auto"/>
        <w:jc w:val="both"/>
        <w:rPr>
          <w:rFonts w:ascii="Arial" w:eastAsia="Times New Roman" w:hAnsi="Arial" w:cs="Arial"/>
          <w:color w:val="000000" w:themeColor="text1"/>
          <w:sz w:val="24"/>
          <w:szCs w:val="24"/>
          <w:lang w:eastAsia="es-CO"/>
        </w:rPr>
      </w:pPr>
    </w:p>
    <w:p w:rsidR="008E38C6" w:rsidRPr="008E38C6" w:rsidRDefault="008E38C6" w:rsidP="008E38C6">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8E38C6">
        <w:rPr>
          <w:rFonts w:ascii="Arial" w:eastAsia="Times New Roman" w:hAnsi="Arial" w:cs="Arial"/>
          <w:color w:val="000000" w:themeColor="text1"/>
          <w:sz w:val="24"/>
          <w:szCs w:val="24"/>
          <w:lang w:eastAsia="es-CO"/>
        </w:rPr>
        <w:lastRenderedPageBreak/>
        <w:t>Por último, me permito indicarle que, para mayor información relacionada con los temas de este Departamento Administrativo, le sugerimos ingresar a la página web www.funcionpublica.gov.co/eva en el link Gestor Normativo donde podrá consultar entre otros temas, los conceptos emitidos por esta Dirección Jurídica.</w:t>
      </w:r>
    </w:p>
    <w:p w:rsidR="008E38C6" w:rsidRPr="008E38C6" w:rsidRDefault="008E38C6" w:rsidP="008E38C6">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8E38C6">
        <w:rPr>
          <w:rFonts w:ascii="Arial" w:eastAsia="Times New Roman" w:hAnsi="Arial" w:cs="Arial"/>
          <w:color w:val="000000" w:themeColor="text1"/>
          <w:sz w:val="24"/>
          <w:szCs w:val="24"/>
          <w:lang w:eastAsia="es-CO"/>
        </w:rPr>
        <w:t>El anterior concepto se imparte en los términos del artículo 28 del Código de Procedimiento Administrativo y de lo Contencioso Administrativo.</w:t>
      </w:r>
    </w:p>
    <w:p w:rsidR="008E38C6" w:rsidRPr="008E38C6" w:rsidRDefault="008E38C6" w:rsidP="008E38C6">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8E38C6">
        <w:rPr>
          <w:rFonts w:ascii="Arial" w:eastAsia="Times New Roman" w:hAnsi="Arial" w:cs="Arial"/>
          <w:color w:val="000000" w:themeColor="text1"/>
          <w:sz w:val="24"/>
          <w:szCs w:val="24"/>
          <w:lang w:eastAsia="es-CO"/>
        </w:rPr>
        <w:t>Cordialmente,</w:t>
      </w:r>
    </w:p>
    <w:p w:rsidR="008E38C6" w:rsidRPr="008E38C6" w:rsidRDefault="008E38C6" w:rsidP="008E38C6">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8E38C6">
        <w:rPr>
          <w:rFonts w:ascii="Arial" w:eastAsia="Times New Roman" w:hAnsi="Arial" w:cs="Arial"/>
          <w:b/>
          <w:bCs/>
          <w:color w:val="000000" w:themeColor="text1"/>
          <w:sz w:val="24"/>
          <w:szCs w:val="24"/>
          <w:lang w:eastAsia="es-CO"/>
        </w:rPr>
        <w:t>ARMANDO LÓPEZ CORTÉS</w:t>
      </w:r>
    </w:p>
    <w:p w:rsidR="008E38C6" w:rsidRPr="008E38C6" w:rsidRDefault="008E38C6" w:rsidP="008E38C6">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8E38C6">
        <w:rPr>
          <w:rFonts w:ascii="Arial" w:eastAsia="Times New Roman" w:hAnsi="Arial" w:cs="Arial"/>
          <w:b/>
          <w:bCs/>
          <w:color w:val="000000" w:themeColor="text1"/>
          <w:sz w:val="24"/>
          <w:szCs w:val="24"/>
          <w:lang w:eastAsia="es-CO"/>
        </w:rPr>
        <w:t>Director Jurídico</w:t>
      </w:r>
    </w:p>
    <w:p w:rsidR="008E38C6" w:rsidRPr="008E38C6" w:rsidRDefault="008E38C6" w:rsidP="008E38C6">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8E38C6">
        <w:rPr>
          <w:rFonts w:ascii="Arial" w:eastAsia="Times New Roman" w:hAnsi="Arial" w:cs="Arial"/>
          <w:color w:val="000000" w:themeColor="text1"/>
          <w:sz w:val="24"/>
          <w:szCs w:val="24"/>
          <w:lang w:eastAsia="es-CO"/>
        </w:rPr>
        <w:t>Proyectó. Sara Paola Orozco Ovalle</w:t>
      </w:r>
    </w:p>
    <w:p w:rsidR="008E38C6" w:rsidRPr="008E38C6" w:rsidRDefault="008E38C6" w:rsidP="008E38C6">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8E38C6">
        <w:rPr>
          <w:rFonts w:ascii="Arial" w:eastAsia="Times New Roman" w:hAnsi="Arial" w:cs="Arial"/>
          <w:color w:val="000000" w:themeColor="text1"/>
          <w:sz w:val="24"/>
          <w:szCs w:val="24"/>
          <w:lang w:eastAsia="es-CO"/>
        </w:rPr>
        <w:t>11602.8.4</w:t>
      </w:r>
    </w:p>
    <w:p w:rsidR="008E38C6" w:rsidRPr="008E38C6" w:rsidRDefault="008E38C6" w:rsidP="008E38C6">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8E38C6">
        <w:rPr>
          <w:rFonts w:ascii="Arial" w:eastAsia="Times New Roman" w:hAnsi="Arial" w:cs="Arial"/>
          <w:b/>
          <w:bCs/>
          <w:color w:val="000000" w:themeColor="text1"/>
          <w:sz w:val="24"/>
          <w:szCs w:val="24"/>
          <w:lang w:eastAsia="es-CO"/>
        </w:rPr>
        <w:t>NOTAS DE PIE DE PÁGINA</w:t>
      </w:r>
    </w:p>
    <w:p w:rsidR="008E38C6" w:rsidRPr="008E38C6" w:rsidRDefault="008E38C6" w:rsidP="008E38C6">
      <w:pPr>
        <w:shd w:val="clear" w:color="auto" w:fill="FFFFFF"/>
        <w:spacing w:after="100" w:afterAutospacing="1" w:line="240" w:lineRule="auto"/>
        <w:jc w:val="both"/>
        <w:rPr>
          <w:rFonts w:ascii="Arial" w:eastAsia="Times New Roman" w:hAnsi="Arial" w:cs="Arial"/>
          <w:color w:val="000000" w:themeColor="text1"/>
          <w:sz w:val="24"/>
          <w:szCs w:val="24"/>
          <w:lang w:eastAsia="es-CO"/>
        </w:rPr>
      </w:pPr>
      <w:r w:rsidRPr="008E38C6">
        <w:rPr>
          <w:rFonts w:ascii="Arial" w:eastAsia="Times New Roman" w:hAnsi="Arial" w:cs="Arial"/>
          <w:color w:val="000000" w:themeColor="text1"/>
          <w:sz w:val="24"/>
          <w:szCs w:val="24"/>
          <w:lang w:eastAsia="es-CO"/>
        </w:rPr>
        <w:t>1“Por la cual se dictan normas tendientes a modernizar la organización y el funcionamiento de los municipios”.</w:t>
      </w:r>
    </w:p>
    <w:p w:rsidR="008E38C6" w:rsidRPr="008E38C6" w:rsidRDefault="008E38C6" w:rsidP="008E38C6">
      <w:pPr>
        <w:jc w:val="both"/>
        <w:rPr>
          <w:rFonts w:ascii="Arial" w:hAnsi="Arial" w:cs="Arial"/>
          <w:color w:val="000000" w:themeColor="text1"/>
          <w:sz w:val="24"/>
          <w:szCs w:val="24"/>
        </w:rPr>
      </w:pPr>
    </w:p>
    <w:sectPr w:rsidR="008E38C6" w:rsidRPr="008E38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F5A7D"/>
    <w:multiLevelType w:val="multilevel"/>
    <w:tmpl w:val="4D1462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622BFE"/>
    <w:multiLevelType w:val="multilevel"/>
    <w:tmpl w:val="EEEA0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3F698D"/>
    <w:multiLevelType w:val="multilevel"/>
    <w:tmpl w:val="0FE634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6B0F76"/>
    <w:multiLevelType w:val="multilevel"/>
    <w:tmpl w:val="B874E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C94E8B"/>
    <w:multiLevelType w:val="multilevel"/>
    <w:tmpl w:val="D71251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8C6"/>
    <w:rsid w:val="00141E04"/>
    <w:rsid w:val="00593C60"/>
    <w:rsid w:val="008E38C6"/>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E38C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E38C6"/>
    <w:rPr>
      <w:b/>
      <w:bCs/>
    </w:rPr>
  </w:style>
  <w:style w:type="character" w:styleId="Hipervnculo">
    <w:name w:val="Hyperlink"/>
    <w:basedOn w:val="Fuentedeprrafopredeter"/>
    <w:uiPriority w:val="99"/>
    <w:semiHidden/>
    <w:unhideWhenUsed/>
    <w:rsid w:val="008E38C6"/>
    <w:rPr>
      <w:color w:val="0000FF"/>
      <w:u w:val="single"/>
    </w:rPr>
  </w:style>
  <w:style w:type="character" w:styleId="nfasis">
    <w:name w:val="Emphasis"/>
    <w:basedOn w:val="Fuentedeprrafopredeter"/>
    <w:uiPriority w:val="20"/>
    <w:qFormat/>
    <w:rsid w:val="008E38C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E38C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E38C6"/>
    <w:rPr>
      <w:b/>
      <w:bCs/>
    </w:rPr>
  </w:style>
  <w:style w:type="character" w:styleId="Hipervnculo">
    <w:name w:val="Hyperlink"/>
    <w:basedOn w:val="Fuentedeprrafopredeter"/>
    <w:uiPriority w:val="99"/>
    <w:semiHidden/>
    <w:unhideWhenUsed/>
    <w:rsid w:val="008E38C6"/>
    <w:rPr>
      <w:color w:val="0000FF"/>
      <w:u w:val="single"/>
    </w:rPr>
  </w:style>
  <w:style w:type="character" w:styleId="nfasis">
    <w:name w:val="Emphasis"/>
    <w:basedOn w:val="Fuentedeprrafopredeter"/>
    <w:uiPriority w:val="20"/>
    <w:qFormat/>
    <w:rsid w:val="008E38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22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32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funcionpublica.gov.co/eva/gestornormativo/norma.php?i=3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ncionpublica.gov.co/eva/gestornormativo/norma.php?i=329" TargetMode="External"/><Relationship Id="rId11" Type="http://schemas.openxmlformats.org/officeDocument/2006/relationships/hyperlink" Target="https://www.funcionpublica.gov.co/eva/gestornormativo/norma.php?i=4125" TargetMode="External"/><Relationship Id="rId5" Type="http://schemas.openxmlformats.org/officeDocument/2006/relationships/webSettings" Target="webSettings.xml"/><Relationship Id="rId10" Type="http://schemas.openxmlformats.org/officeDocument/2006/relationships/hyperlink" Target="https://www.funcionpublica.gov.co/eva/gestornormativo/norma.php?i=15519"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41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890</Words>
  <Characters>4899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2</cp:revision>
  <dcterms:created xsi:type="dcterms:W3CDTF">2022-08-06T14:19:00Z</dcterms:created>
  <dcterms:modified xsi:type="dcterms:W3CDTF">2022-08-06T14:24:00Z</dcterms:modified>
</cp:coreProperties>
</file>